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0B" w:rsidRPr="00C2350B" w:rsidRDefault="00C2350B" w:rsidP="00C2350B">
      <w:pPr>
        <w:widowControl/>
        <w:wordWrap w:val="0"/>
        <w:adjustRightInd w:val="0"/>
        <w:snapToGrid w:val="0"/>
        <w:spacing w:line="800" w:lineRule="exact"/>
        <w:jc w:val="center"/>
        <w:rPr>
          <w:rFonts w:ascii="华康简标题宋" w:eastAsia="华康简标题宋" w:hAnsi="宋体" w:cs="宋体"/>
          <w:color w:val="FF0000"/>
          <w:kern w:val="0"/>
          <w:sz w:val="72"/>
          <w:szCs w:val="72"/>
        </w:rPr>
      </w:pPr>
      <w:r w:rsidRPr="00C2350B">
        <w:rPr>
          <w:rFonts w:ascii="华康简标题宋" w:eastAsia="华康简标题宋" w:hAnsi="宋体" w:cs="宋体" w:hint="eastAsia"/>
          <w:color w:val="FF0000"/>
          <w:kern w:val="0"/>
          <w:sz w:val="72"/>
          <w:szCs w:val="72"/>
        </w:rPr>
        <w:t>江苏省职业技术教育学会</w:t>
      </w:r>
    </w:p>
    <w:p w:rsidR="00C2350B" w:rsidRPr="00C2350B" w:rsidRDefault="00C2350B" w:rsidP="00C2350B">
      <w:pPr>
        <w:widowControl/>
        <w:wordWrap w:val="0"/>
        <w:adjustRightInd w:val="0"/>
        <w:snapToGrid w:val="0"/>
        <w:spacing w:line="800" w:lineRule="exact"/>
        <w:jc w:val="center"/>
        <w:rPr>
          <w:rFonts w:ascii="华康简标题宋" w:eastAsia="华康简标题宋" w:hAnsi="宋体" w:cs="宋体" w:hint="eastAsia"/>
          <w:color w:val="FF0000"/>
          <w:spacing w:val="-20"/>
          <w:kern w:val="0"/>
          <w:sz w:val="72"/>
          <w:szCs w:val="72"/>
        </w:rPr>
      </w:pPr>
      <w:r w:rsidRPr="00C2350B">
        <w:rPr>
          <w:rFonts w:ascii="华康简标题宋" w:eastAsia="华康简标题宋" w:hAnsi="宋体" w:cs="宋体" w:hint="eastAsia"/>
          <w:color w:val="FF0000"/>
          <w:spacing w:val="-20"/>
          <w:kern w:val="0"/>
          <w:sz w:val="72"/>
          <w:szCs w:val="72"/>
        </w:rPr>
        <w:t>高等职业教育(五年制)分会</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p>
    <w:p w:rsidR="00C2350B" w:rsidRPr="00C2350B" w:rsidRDefault="00C2350B" w:rsidP="00C2350B">
      <w:pPr>
        <w:widowControl/>
        <w:wordWrap w:val="0"/>
        <w:adjustRightInd w:val="0"/>
        <w:snapToGrid w:val="0"/>
        <w:spacing w:line="460" w:lineRule="exact"/>
        <w:jc w:val="center"/>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苏职学会高职〔2011〕5号</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p>
    <w:p w:rsidR="00C2350B" w:rsidRPr="00C2350B" w:rsidRDefault="00C2350B" w:rsidP="00C2350B">
      <w:pPr>
        <w:widowControl/>
        <w:wordWrap w:val="0"/>
        <w:spacing w:line="240" w:lineRule="auto"/>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pict>
          <v:rect id="_x0000_i1025" style="width:675pt;height:1.5pt" o:hrpct="0" o:hralign="center" o:hrstd="t" o:hrnoshade="t" o:hr="t" fillcolor="red" stroked="f"/>
        </w:pic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p>
    <w:p w:rsidR="00C2350B" w:rsidRPr="00C2350B" w:rsidRDefault="00C2350B" w:rsidP="00C2350B">
      <w:pPr>
        <w:widowControl/>
        <w:wordWrap w:val="0"/>
        <w:adjustRightInd w:val="0"/>
        <w:snapToGrid w:val="0"/>
        <w:spacing w:line="460" w:lineRule="exact"/>
        <w:jc w:val="center"/>
        <w:rPr>
          <w:rFonts w:ascii="华康简标题宋" w:eastAsia="华康简标题宋" w:hAnsi="宋体" w:cs="宋体" w:hint="eastAsia"/>
          <w:kern w:val="0"/>
          <w:sz w:val="44"/>
          <w:szCs w:val="44"/>
        </w:rPr>
      </w:pPr>
      <w:r w:rsidRPr="00C2350B">
        <w:rPr>
          <w:rFonts w:ascii="华康简标题宋" w:eastAsia="华康简标题宋" w:hAnsi="宋体" w:cs="宋体" w:hint="eastAsia"/>
          <w:kern w:val="0"/>
          <w:sz w:val="44"/>
          <w:szCs w:val="44"/>
        </w:rPr>
        <w:t>关于开展2011年全省五年制高职教育</w:t>
      </w:r>
    </w:p>
    <w:p w:rsidR="00C2350B" w:rsidRPr="00C2350B" w:rsidRDefault="00C2350B" w:rsidP="00C2350B">
      <w:pPr>
        <w:widowControl/>
        <w:wordWrap w:val="0"/>
        <w:adjustRightInd w:val="0"/>
        <w:snapToGrid w:val="0"/>
        <w:spacing w:line="460" w:lineRule="exact"/>
        <w:jc w:val="center"/>
        <w:rPr>
          <w:rFonts w:ascii="华康简标题宋" w:eastAsia="华康简标题宋" w:hAnsi="宋体" w:cs="宋体" w:hint="eastAsia"/>
          <w:kern w:val="0"/>
          <w:sz w:val="44"/>
          <w:szCs w:val="44"/>
        </w:rPr>
      </w:pPr>
      <w:r w:rsidRPr="00C2350B">
        <w:rPr>
          <w:rFonts w:ascii="华康简标题宋" w:eastAsia="华康简标题宋" w:hAnsi="宋体" w:cs="宋体" w:hint="eastAsia"/>
          <w:kern w:val="0"/>
          <w:sz w:val="44"/>
          <w:szCs w:val="44"/>
        </w:rPr>
        <w:t>优秀论文评选活动的通知</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各会员单位：</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为贯彻落实全国、全省职业教育工作会议精神，落实省职教学会和高职教育（五年制）分会2011年工作计划，加强五年制高职教育研究，促进高技能人才培养，提高广大教师和教学管理人员的教学与管理研究水平，展示全省五年制高职教育先进经验与丰富成果，现决定开展2011年全省五年制高职教育优秀论文评选活动。现将有关事项通知如下：</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w:t>
      </w:r>
      <w:r w:rsidRPr="00C2350B">
        <w:rPr>
          <w:rFonts w:ascii="黑体" w:eastAsia="黑体" w:hAnsi="宋体" w:cs="宋体" w:hint="eastAsia"/>
          <w:kern w:val="0"/>
          <w:sz w:val="30"/>
          <w:szCs w:val="30"/>
        </w:rPr>
        <w:t>一、参评对象：</w:t>
      </w:r>
      <w:r w:rsidRPr="00C2350B">
        <w:rPr>
          <w:rFonts w:ascii="仿宋_GB2312" w:eastAsia="仿宋_GB2312" w:hAnsi="宋体" w:cs="宋体" w:hint="eastAsia"/>
          <w:kern w:val="0"/>
          <w:sz w:val="30"/>
          <w:szCs w:val="30"/>
        </w:rPr>
        <w:t>全省从事五年制高职教育的教学、研究和管理人员。</w:t>
      </w:r>
    </w:p>
    <w:p w:rsidR="00C2350B" w:rsidRPr="00C2350B" w:rsidRDefault="00C2350B" w:rsidP="00C2350B">
      <w:pPr>
        <w:widowControl/>
        <w:wordWrap w:val="0"/>
        <w:adjustRightInd w:val="0"/>
        <w:snapToGrid w:val="0"/>
        <w:spacing w:line="460" w:lineRule="exact"/>
        <w:jc w:val="left"/>
        <w:rPr>
          <w:rFonts w:ascii="黑体" w:eastAsia="黑体" w:hAnsi="宋体" w:cs="宋体" w:hint="eastAsia"/>
          <w:kern w:val="0"/>
          <w:sz w:val="30"/>
          <w:szCs w:val="30"/>
        </w:rPr>
      </w:pPr>
      <w:r w:rsidRPr="00C2350B">
        <w:rPr>
          <w:rFonts w:ascii="仿宋_GB2312" w:eastAsia="仿宋_GB2312" w:hAnsi="宋体" w:cs="宋体" w:hint="eastAsia"/>
          <w:b/>
          <w:kern w:val="0"/>
          <w:sz w:val="30"/>
          <w:szCs w:val="30"/>
        </w:rPr>
        <w:t xml:space="preserve">　　</w:t>
      </w:r>
      <w:r w:rsidRPr="00C2350B">
        <w:rPr>
          <w:rFonts w:ascii="黑体" w:eastAsia="黑体" w:hAnsi="宋体" w:cs="宋体" w:hint="eastAsia"/>
          <w:kern w:val="0"/>
          <w:sz w:val="30"/>
          <w:szCs w:val="30"/>
        </w:rPr>
        <w:t>二、论文选题范围</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论文选题要以新时期国家职业教育发展方针为指南，贯彻落实国家、省中长期教育改革和发展规划纲要，紧密结合省职教学会和高职教育（五年制）分会2011年工作计划，重点围绕五年制高职教育管理、五年制高职教学手段与教学方法、五年制高职教育教学质量评价制度改革、五年制高职专业建设与改革、五年</w:t>
      </w:r>
      <w:r w:rsidRPr="00C2350B">
        <w:rPr>
          <w:rFonts w:ascii="仿宋_GB2312" w:eastAsia="仿宋_GB2312" w:hAnsi="宋体" w:cs="宋体" w:hint="eastAsia"/>
          <w:kern w:val="0"/>
          <w:sz w:val="30"/>
          <w:szCs w:val="30"/>
        </w:rPr>
        <w:lastRenderedPageBreak/>
        <w:t>制高职课程建设与改革、五年制高职人才培养模式改革、五年制高职师资队伍建设、五年制高职实训基地建设、五年制高职产教结合校企合作的深度融合等方面有针对性地开展理论与实践研究的成果。</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w:t>
      </w:r>
      <w:r w:rsidRPr="00C2350B">
        <w:rPr>
          <w:rFonts w:ascii="黑体" w:eastAsia="黑体" w:hAnsi="宋体" w:cs="宋体" w:hint="eastAsia"/>
          <w:kern w:val="0"/>
          <w:sz w:val="30"/>
          <w:szCs w:val="30"/>
        </w:rPr>
        <w:t>三、论文要求</w:t>
      </w:r>
      <w:r w:rsidRPr="00C2350B">
        <w:rPr>
          <w:rFonts w:ascii="仿宋_GB2312" w:eastAsia="仿宋_GB2312" w:hAnsi="宋体" w:cs="宋体" w:hint="eastAsia"/>
          <w:kern w:val="0"/>
          <w:sz w:val="30"/>
          <w:szCs w:val="30"/>
        </w:rPr>
        <w:t xml:space="preserve"> </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1．每篇论文限选某一具体专题进行深入论述，要求主题明确、重点突出、论点清晰、论据充分，有客观的事实、数据或典型案例，文字通顺、准确、精炼，有较强的说服力，有借鉴或推广价值。 </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2．论文必须包括内容摘要（200字以内）、关键词和参考文献，字数严格控制在5000字以内（文尾必须注明字数）。</w:t>
      </w:r>
      <w:r w:rsidRPr="00C2350B">
        <w:rPr>
          <w:rFonts w:ascii="仿宋_GB2312" w:eastAsia="仿宋_GB2312" w:hAnsi="宋体" w:cs="宋体" w:hint="eastAsia"/>
          <w:kern w:val="0"/>
          <w:sz w:val="30"/>
          <w:szCs w:val="30"/>
          <w:u w:val="single"/>
        </w:rPr>
        <w:t>已在正式刊物上发表或已在省级以上学会评奖过的论文不再推荐。</w:t>
      </w:r>
      <w:r w:rsidRPr="00C2350B">
        <w:rPr>
          <w:rFonts w:ascii="仿宋_GB2312" w:eastAsia="仿宋_GB2312" w:hAnsi="宋体" w:cs="宋体" w:hint="eastAsia"/>
          <w:kern w:val="0"/>
          <w:sz w:val="30"/>
          <w:szCs w:val="30"/>
        </w:rPr>
        <w:t xml:space="preserve">严禁剽窃和抄袭，一经发现，不予以评奖，并通报相关学校。 </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3．论文评选同时收取论文打印稿和电子稿。格式要求： </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①论文标题用三号黑体，居中加粗。 </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②“内容摘要”（200字以内）和“关键词”（3-5个），“内容摘要、关键词”标识用五号黑体加粗，相关内容用五号楷体。 </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③正文小四号宋体，行距1.5倍。 </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④注释和参考文献要写明“作者（主编、译者）、篇名（书名）、报刊名称及日期或期次（出版社及出版年份）”等项。注释统一采用脚注，每页编号；参考文献置于论文最后。“参考文献”标识用五号黑体加粗，相关内容用五号宋体。 </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⑤页面为A4纸。 </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⑥论文文字打印稿一式五份，其中一份要加封面。封面上半页写上论文标题（三号黑体，居中加粗），标题下注明作者单位、姓名（小四号楷体居中）；下半页写上“本文论点及文字材料均为本人所有”的诚信承诺，并签名。 </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⑦论文电子稿文件名采用“作者姓名 + 论文标题”的形式。 </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lastRenderedPageBreak/>
        <w:t xml:space="preserve">　　</w:t>
      </w:r>
      <w:r w:rsidRPr="00C2350B">
        <w:rPr>
          <w:rFonts w:ascii="黑体" w:eastAsia="黑体" w:hAnsi="宋体" w:cs="宋体" w:hint="eastAsia"/>
          <w:kern w:val="0"/>
          <w:sz w:val="30"/>
          <w:szCs w:val="30"/>
        </w:rPr>
        <w:t xml:space="preserve">四、评选方法 </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1．秘书处将对参评论文进行统一登记、编号，遮去论文作者的单位、姓名，然后聘请省内职教专家分头打分评价，得出每篇论文的平均得分，根据得分高低确定获奖等级。获奖等级分一、二、三等奖，各等级获奖篇数分别占参评论文总数的10%、15%和25%左右。 </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2．评选注重质量，宁缺勿滥。获奖论文由江苏省职业技术教育学会高职教育（五年制）分会颁发证书。</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3．论文的推荐以校为单位,原则上每校推荐不超过3篇。请各校将论文推荐表及论文，以学校为单位，一并寄江苏联合职业技术学院 高职教育（五年制）分会秘书处 刘金平收，邮编：210024，电话：025-83335308。论文推荐表(学校盖章)及论文的电子稿由各学校统一发邮件到jswnzgz@163.com，邮件主题处请注明“**学校 征文”字样。</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4．本次论文评选的</w:t>
      </w:r>
      <w:r w:rsidRPr="00C2350B">
        <w:rPr>
          <w:rFonts w:ascii="仿宋_GB2312" w:eastAsia="仿宋_GB2312" w:hAnsi="宋体" w:cs="宋体" w:hint="eastAsia"/>
          <w:kern w:val="0"/>
          <w:sz w:val="30"/>
          <w:szCs w:val="30"/>
          <w:u w:val="single"/>
        </w:rPr>
        <w:t>截稿日期为2011年10月20日</w:t>
      </w:r>
      <w:r w:rsidRPr="00C2350B">
        <w:rPr>
          <w:rFonts w:ascii="仿宋_GB2312" w:eastAsia="仿宋_GB2312" w:hAnsi="宋体" w:cs="宋体" w:hint="eastAsia"/>
          <w:kern w:val="0"/>
          <w:sz w:val="30"/>
          <w:szCs w:val="30"/>
        </w:rPr>
        <w:t>，</w:t>
      </w:r>
      <w:r w:rsidRPr="00C2350B">
        <w:rPr>
          <w:rFonts w:ascii="仿宋_GB2312" w:eastAsia="仿宋_GB2312" w:hAnsi="宋体" w:cs="宋体" w:hint="eastAsia"/>
          <w:kern w:val="0"/>
          <w:sz w:val="30"/>
          <w:szCs w:val="30"/>
          <w:u w:val="single"/>
        </w:rPr>
        <w:t>以电子邮件收到时间为准</w:t>
      </w:r>
      <w:r w:rsidRPr="00C2350B">
        <w:rPr>
          <w:rFonts w:ascii="仿宋_GB2312" w:eastAsia="仿宋_GB2312" w:hAnsi="宋体" w:cs="宋体" w:hint="eastAsia"/>
          <w:kern w:val="0"/>
          <w:sz w:val="30"/>
          <w:szCs w:val="30"/>
        </w:rPr>
        <w:t>，12月底前公布获奖名单，寄发获奖证书，年底编印优秀论文集。</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5．本次论文评选活动结束后将挑选一部分优秀论文报送省职教学会，参加学会论文评比，由省职教学会颁发获奖证书。 </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6．本次评选活动不收取评审费。 </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color w:val="FF0000"/>
          <w:kern w:val="0"/>
          <w:sz w:val="30"/>
          <w:szCs w:val="30"/>
        </w:rPr>
      </w:pPr>
      <w:r w:rsidRPr="00C2350B">
        <w:rPr>
          <w:rFonts w:ascii="仿宋_GB2312" w:eastAsia="仿宋_GB2312" w:hAnsi="宋体" w:cs="宋体" w:hint="eastAsia"/>
          <w:kern w:val="0"/>
          <w:sz w:val="30"/>
          <w:szCs w:val="30"/>
        </w:rPr>
        <w:t xml:space="preserve">　　附件：</w:t>
      </w:r>
      <w:hyperlink r:id="rId4" w:tooltip="论文推荐表（样表)" w:history="1">
        <w:r w:rsidRPr="00C2350B">
          <w:rPr>
            <w:rFonts w:ascii="仿宋_GB2312" w:eastAsia="仿宋_GB2312" w:hAnsi="宋体" w:cs="宋体" w:hint="eastAsia"/>
            <w:color w:val="FF0000"/>
            <w:kern w:val="0"/>
            <w:sz w:val="30"/>
          </w:rPr>
          <w:t>论文推荐表（样表)</w:t>
        </w:r>
      </w:hyperlink>
      <w:r w:rsidRPr="00C2350B">
        <w:rPr>
          <w:rFonts w:ascii="仿宋_GB2312" w:eastAsia="仿宋_GB2312" w:hAnsi="宋体" w:cs="宋体" w:hint="eastAsia"/>
          <w:color w:val="FF0000"/>
          <w:kern w:val="0"/>
          <w:sz w:val="30"/>
          <w:szCs w:val="30"/>
        </w:rPr>
        <w:t xml:space="preserve"> </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江苏省职业技术教育学会</w:t>
      </w:r>
    </w:p>
    <w:p w:rsidR="00C2350B" w:rsidRPr="00C2350B" w:rsidRDefault="00C2350B" w:rsidP="00C2350B">
      <w:pPr>
        <w:widowControl/>
        <w:wordWrap w:val="0"/>
        <w:adjustRightInd w:val="0"/>
        <w:snapToGrid w:val="0"/>
        <w:spacing w:line="460" w:lineRule="exact"/>
        <w:ind w:firstLineChars="1200" w:firstLine="3600"/>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高等职业教育（五年制）分会</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二</w:t>
      </w:r>
      <w:r w:rsidRPr="00C2350B">
        <w:rPr>
          <w:rFonts w:ascii="宋体" w:eastAsia="宋体" w:hAnsi="宋体" w:cs="宋体"/>
          <w:kern w:val="0"/>
          <w:sz w:val="30"/>
          <w:szCs w:val="30"/>
        </w:rPr>
        <w:t>○</w:t>
      </w:r>
      <w:r w:rsidRPr="00C2350B">
        <w:rPr>
          <w:rFonts w:ascii="仿宋_GB2312" w:eastAsia="仿宋_GB2312" w:hAnsi="宋体" w:cs="宋体" w:hint="eastAsia"/>
          <w:kern w:val="0"/>
          <w:sz w:val="30"/>
          <w:szCs w:val="30"/>
        </w:rPr>
        <w:t>一一年九月七日</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黑体" w:eastAsia="黑体" w:hAnsi="宋体" w:cs="宋体" w:hint="eastAsia"/>
          <w:kern w:val="0"/>
          <w:sz w:val="30"/>
          <w:szCs w:val="30"/>
        </w:rPr>
        <w:lastRenderedPageBreak/>
        <w:t>主题词：</w:t>
      </w:r>
      <w:r w:rsidRPr="00C2350B">
        <w:rPr>
          <w:rFonts w:ascii="华康简标题宋" w:eastAsia="华康简标题宋" w:hAnsi="宋体" w:cs="宋体" w:hint="eastAsia"/>
          <w:kern w:val="0"/>
          <w:sz w:val="30"/>
          <w:szCs w:val="30"/>
        </w:rPr>
        <w:t>五年制高职  教育  论文  评选  通知</w:t>
      </w:r>
    </w:p>
    <w:p w:rsidR="00C2350B" w:rsidRPr="00C2350B" w:rsidRDefault="00C2350B" w:rsidP="00C2350B">
      <w:pPr>
        <w:widowControl/>
        <w:wordWrap w:val="0"/>
        <w:adjustRightInd w:val="0"/>
        <w:snapToGrid w:val="0"/>
        <w:spacing w:line="460" w:lineRule="exact"/>
        <w:jc w:val="left"/>
        <w:rPr>
          <w:rFonts w:ascii="仿宋_GB2312" w:eastAsia="仿宋_GB2312" w:hAnsi="宋体" w:cs="宋体" w:hint="eastAsia"/>
          <w:kern w:val="0"/>
          <w:sz w:val="30"/>
          <w:szCs w:val="30"/>
        </w:rPr>
      </w:pPr>
      <w:r w:rsidRPr="00C2350B">
        <w:rPr>
          <w:rFonts w:ascii="仿宋_GB2312" w:eastAsia="仿宋_GB2312" w:hAnsi="宋体" w:cs="宋体" w:hint="eastAsia"/>
          <w:kern w:val="0"/>
          <w:sz w:val="30"/>
          <w:szCs w:val="30"/>
        </w:rPr>
        <w:t xml:space="preserve">  抄送：省职业技术教育学会</w:t>
      </w:r>
    </w:p>
    <w:p w:rsidR="00C2350B" w:rsidRPr="002E5D29" w:rsidRDefault="00C2350B" w:rsidP="00C2350B">
      <w:pPr>
        <w:widowControl/>
        <w:wordWrap w:val="0"/>
        <w:spacing w:line="380" w:lineRule="exact"/>
        <w:jc w:val="left"/>
        <w:rPr>
          <w:rFonts w:ascii="宋体" w:hAnsi="宋体" w:cs="宋体" w:hint="eastAsia"/>
          <w:kern w:val="0"/>
          <w:sz w:val="24"/>
        </w:rPr>
      </w:pPr>
      <w:r w:rsidRPr="002E5D29">
        <w:rPr>
          <w:rFonts w:ascii="宋体" w:hAnsi="宋体" w:cs="宋体" w:hint="eastAsia"/>
          <w:kern w:val="0"/>
          <w:sz w:val="24"/>
        </w:rPr>
        <w:t>附：</w:t>
      </w:r>
    </w:p>
    <w:p w:rsidR="00C2350B" w:rsidRPr="002E5D29" w:rsidRDefault="00C2350B" w:rsidP="00C2350B">
      <w:pPr>
        <w:widowControl/>
        <w:wordWrap w:val="0"/>
        <w:spacing w:line="380" w:lineRule="exact"/>
        <w:jc w:val="center"/>
        <w:rPr>
          <w:rFonts w:ascii="宋体" w:hAnsi="宋体" w:cs="宋体" w:hint="eastAsia"/>
          <w:kern w:val="0"/>
          <w:sz w:val="32"/>
          <w:szCs w:val="32"/>
        </w:rPr>
      </w:pPr>
      <w:r w:rsidRPr="002E5D29">
        <w:rPr>
          <w:rFonts w:cs="宋体" w:hint="eastAsia"/>
          <w:kern w:val="0"/>
          <w:sz w:val="32"/>
          <w:szCs w:val="32"/>
        </w:rPr>
        <w:t>论文推荐表（样表）</w:t>
      </w:r>
    </w:p>
    <w:p w:rsidR="00C2350B" w:rsidRPr="002E5D29" w:rsidRDefault="00C2350B" w:rsidP="00C2350B">
      <w:pPr>
        <w:widowControl/>
        <w:wordWrap w:val="0"/>
        <w:spacing w:line="336" w:lineRule="auto"/>
        <w:jc w:val="left"/>
        <w:rPr>
          <w:rFonts w:hint="eastAsia"/>
          <w:kern w:val="0"/>
          <w:sz w:val="28"/>
          <w:szCs w:val="28"/>
          <w:u w:val="single"/>
        </w:rPr>
      </w:pPr>
      <w:r w:rsidRPr="002E5D29">
        <w:rPr>
          <w:rFonts w:cs="宋体" w:hint="eastAsia"/>
          <w:kern w:val="0"/>
          <w:sz w:val="28"/>
          <w:szCs w:val="28"/>
        </w:rPr>
        <w:t>推荐学校（盖章）：</w:t>
      </w:r>
      <w:r w:rsidRPr="002E5D29">
        <w:rPr>
          <w:kern w:val="0"/>
          <w:sz w:val="28"/>
          <w:szCs w:val="28"/>
          <w:u w:val="single"/>
        </w:rPr>
        <w:t xml:space="preserve">                       </w:t>
      </w:r>
    </w:p>
    <w:p w:rsidR="00C2350B" w:rsidRPr="002E5D29" w:rsidRDefault="00C2350B" w:rsidP="00C2350B">
      <w:pPr>
        <w:widowControl/>
        <w:wordWrap w:val="0"/>
        <w:spacing w:line="336" w:lineRule="auto"/>
        <w:jc w:val="left"/>
        <w:rPr>
          <w:rFonts w:hint="eastAsia"/>
          <w:kern w:val="0"/>
          <w:sz w:val="28"/>
          <w:szCs w:val="28"/>
          <w:u w:val="single"/>
        </w:rPr>
      </w:pPr>
      <w:r w:rsidRPr="002E5D29">
        <w:rPr>
          <w:rFonts w:hint="eastAsia"/>
          <w:kern w:val="0"/>
          <w:sz w:val="28"/>
          <w:szCs w:val="28"/>
        </w:rPr>
        <w:t>学校地址：</w:t>
      </w:r>
      <w:r w:rsidRPr="002E5D29">
        <w:rPr>
          <w:rFonts w:hint="eastAsia"/>
          <w:kern w:val="0"/>
          <w:sz w:val="28"/>
          <w:szCs w:val="28"/>
          <w:u w:val="single"/>
        </w:rPr>
        <w:t xml:space="preserve">                                </w:t>
      </w:r>
      <w:r w:rsidRPr="002E5D29">
        <w:rPr>
          <w:rFonts w:hint="eastAsia"/>
          <w:kern w:val="0"/>
          <w:sz w:val="28"/>
          <w:szCs w:val="28"/>
        </w:rPr>
        <w:t xml:space="preserve"> </w:t>
      </w:r>
      <w:r w:rsidRPr="002E5D29">
        <w:rPr>
          <w:rFonts w:hint="eastAsia"/>
          <w:kern w:val="0"/>
          <w:sz w:val="28"/>
          <w:szCs w:val="28"/>
        </w:rPr>
        <w:t>邮政编码：</w:t>
      </w:r>
      <w:r w:rsidRPr="002E5D29">
        <w:rPr>
          <w:rFonts w:hint="eastAsia"/>
          <w:kern w:val="0"/>
          <w:sz w:val="28"/>
          <w:szCs w:val="28"/>
          <w:u w:val="single"/>
        </w:rPr>
        <w:t xml:space="preserve">           </w:t>
      </w:r>
    </w:p>
    <w:p w:rsidR="00C2350B" w:rsidRPr="002E5D29" w:rsidRDefault="00C2350B" w:rsidP="00C2350B">
      <w:pPr>
        <w:widowControl/>
        <w:wordWrap w:val="0"/>
        <w:spacing w:line="336" w:lineRule="auto"/>
        <w:jc w:val="left"/>
        <w:rPr>
          <w:rFonts w:hint="eastAsia"/>
          <w:kern w:val="0"/>
          <w:sz w:val="28"/>
          <w:szCs w:val="28"/>
          <w:u w:val="single"/>
        </w:rPr>
      </w:pPr>
      <w:r w:rsidRPr="002E5D29">
        <w:rPr>
          <w:rFonts w:hint="eastAsia"/>
          <w:kern w:val="0"/>
          <w:sz w:val="28"/>
          <w:szCs w:val="28"/>
        </w:rPr>
        <w:t>联系人：</w:t>
      </w:r>
      <w:r w:rsidRPr="002E5D29">
        <w:rPr>
          <w:rFonts w:hint="eastAsia"/>
          <w:kern w:val="0"/>
          <w:sz w:val="28"/>
          <w:szCs w:val="28"/>
          <w:u w:val="single"/>
        </w:rPr>
        <w:t xml:space="preserve">                          </w:t>
      </w:r>
      <w:r w:rsidRPr="002E5D29">
        <w:rPr>
          <w:rFonts w:hint="eastAsia"/>
          <w:kern w:val="0"/>
          <w:sz w:val="28"/>
          <w:szCs w:val="28"/>
        </w:rPr>
        <w:t>联系电话：</w:t>
      </w:r>
      <w:r w:rsidRPr="002E5D29">
        <w:rPr>
          <w:rFonts w:hint="eastAsia"/>
          <w:kern w:val="0"/>
          <w:sz w:val="28"/>
          <w:szCs w:val="28"/>
          <w:u w:val="single"/>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660"/>
        <w:gridCol w:w="1620"/>
      </w:tblGrid>
      <w:tr w:rsidR="00C2350B" w:rsidRPr="002E5D29" w:rsidTr="004C0A83">
        <w:trPr>
          <w:trHeight w:val="360"/>
        </w:trPr>
        <w:tc>
          <w:tcPr>
            <w:tcW w:w="1008" w:type="dxa"/>
            <w:tcBorders>
              <w:top w:val="single" w:sz="4" w:space="0" w:color="auto"/>
              <w:left w:val="single" w:sz="4" w:space="0" w:color="auto"/>
              <w:bottom w:val="single" w:sz="4" w:space="0" w:color="auto"/>
              <w:right w:val="single" w:sz="4" w:space="0" w:color="auto"/>
            </w:tcBorders>
            <w:shd w:val="clear" w:color="auto" w:fill="auto"/>
          </w:tcPr>
          <w:p w:rsidR="00C2350B" w:rsidRPr="002E5D29" w:rsidRDefault="00C2350B" w:rsidP="004C0A83">
            <w:pPr>
              <w:widowControl/>
              <w:jc w:val="center"/>
              <w:rPr>
                <w:rFonts w:ascii="宋体" w:hAnsi="宋体" w:cs="宋体"/>
                <w:kern w:val="0"/>
                <w:sz w:val="24"/>
              </w:rPr>
            </w:pPr>
            <w:r w:rsidRPr="002E5D29">
              <w:rPr>
                <w:rFonts w:cs="宋体" w:hint="eastAsia"/>
                <w:kern w:val="0"/>
                <w:sz w:val="24"/>
              </w:rPr>
              <w:t>序号</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C2350B" w:rsidRPr="002E5D29" w:rsidRDefault="00C2350B" w:rsidP="004C0A83">
            <w:pPr>
              <w:widowControl/>
              <w:jc w:val="center"/>
              <w:rPr>
                <w:rFonts w:ascii="宋体" w:hAnsi="宋体" w:cs="宋体"/>
                <w:kern w:val="0"/>
                <w:sz w:val="24"/>
              </w:rPr>
            </w:pPr>
            <w:r w:rsidRPr="002E5D29">
              <w:rPr>
                <w:rFonts w:cs="宋体" w:hint="eastAsia"/>
                <w:kern w:val="0"/>
                <w:sz w:val="24"/>
              </w:rPr>
              <w:t>论文题目</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2350B" w:rsidRPr="002E5D29" w:rsidRDefault="00C2350B" w:rsidP="004C0A83">
            <w:pPr>
              <w:widowControl/>
              <w:jc w:val="center"/>
              <w:rPr>
                <w:rFonts w:ascii="宋体" w:hAnsi="宋体" w:cs="宋体"/>
                <w:kern w:val="0"/>
                <w:sz w:val="24"/>
              </w:rPr>
            </w:pPr>
            <w:r w:rsidRPr="002E5D29">
              <w:rPr>
                <w:rFonts w:cs="宋体" w:hint="eastAsia"/>
                <w:kern w:val="0"/>
                <w:sz w:val="24"/>
              </w:rPr>
              <w:t>作者</w:t>
            </w:r>
          </w:p>
        </w:tc>
      </w:tr>
      <w:tr w:rsidR="00C2350B" w:rsidRPr="002E5D29" w:rsidTr="004C0A83">
        <w:trPr>
          <w:trHeight w:val="360"/>
        </w:trPr>
        <w:tc>
          <w:tcPr>
            <w:tcW w:w="1008" w:type="dxa"/>
            <w:tcBorders>
              <w:top w:val="single" w:sz="4" w:space="0" w:color="auto"/>
              <w:left w:val="single" w:sz="4" w:space="0" w:color="auto"/>
              <w:bottom w:val="single" w:sz="4" w:space="0" w:color="auto"/>
              <w:right w:val="single" w:sz="4" w:space="0" w:color="auto"/>
            </w:tcBorders>
            <w:shd w:val="clear" w:color="auto" w:fill="auto"/>
          </w:tcPr>
          <w:p w:rsidR="00C2350B" w:rsidRPr="002E5D29" w:rsidRDefault="00C2350B" w:rsidP="004C0A83">
            <w:pPr>
              <w:widowControl/>
              <w:jc w:val="center"/>
              <w:rPr>
                <w:rFonts w:ascii="宋体" w:hAnsi="宋体" w:cs="宋体"/>
                <w:kern w:val="0"/>
                <w:sz w:val="24"/>
              </w:rPr>
            </w:pPr>
            <w:r w:rsidRPr="002E5D29">
              <w:rPr>
                <w:kern w:val="0"/>
                <w:sz w:val="24"/>
              </w:rPr>
              <w:t>1</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C2350B" w:rsidRPr="002E5D29" w:rsidRDefault="00C2350B" w:rsidP="004C0A83">
            <w:pPr>
              <w:widowControl/>
              <w:jc w:val="center"/>
              <w:rPr>
                <w:rFonts w:ascii="宋体" w:hAnsi="宋体" w:cs="宋体"/>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2350B" w:rsidRPr="002E5D29" w:rsidRDefault="00C2350B" w:rsidP="004C0A83">
            <w:pPr>
              <w:widowControl/>
              <w:jc w:val="center"/>
              <w:rPr>
                <w:rFonts w:ascii="宋体" w:hAnsi="宋体" w:cs="宋体"/>
                <w:kern w:val="0"/>
                <w:sz w:val="24"/>
              </w:rPr>
            </w:pPr>
          </w:p>
        </w:tc>
      </w:tr>
      <w:tr w:rsidR="00C2350B" w:rsidRPr="002E5D29" w:rsidTr="004C0A83">
        <w:trPr>
          <w:trHeight w:val="360"/>
        </w:trPr>
        <w:tc>
          <w:tcPr>
            <w:tcW w:w="1008" w:type="dxa"/>
            <w:tcBorders>
              <w:top w:val="single" w:sz="4" w:space="0" w:color="auto"/>
              <w:left w:val="single" w:sz="4" w:space="0" w:color="auto"/>
              <w:bottom w:val="single" w:sz="4" w:space="0" w:color="auto"/>
              <w:right w:val="single" w:sz="4" w:space="0" w:color="auto"/>
            </w:tcBorders>
            <w:shd w:val="clear" w:color="auto" w:fill="auto"/>
          </w:tcPr>
          <w:p w:rsidR="00C2350B" w:rsidRPr="002E5D29" w:rsidRDefault="00C2350B" w:rsidP="004C0A83">
            <w:pPr>
              <w:widowControl/>
              <w:jc w:val="center"/>
              <w:rPr>
                <w:rFonts w:ascii="宋体" w:hAnsi="宋体" w:cs="宋体"/>
                <w:kern w:val="0"/>
                <w:sz w:val="24"/>
              </w:rPr>
            </w:pPr>
            <w:r w:rsidRPr="002E5D29">
              <w:rPr>
                <w:kern w:val="0"/>
                <w:sz w:val="24"/>
              </w:rPr>
              <w:t>2</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C2350B" w:rsidRPr="002E5D29" w:rsidRDefault="00C2350B" w:rsidP="004C0A83">
            <w:pPr>
              <w:widowControl/>
              <w:jc w:val="center"/>
              <w:rPr>
                <w:rFonts w:ascii="宋体" w:hAnsi="宋体" w:cs="宋体"/>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2350B" w:rsidRPr="002E5D29" w:rsidRDefault="00C2350B" w:rsidP="004C0A83">
            <w:pPr>
              <w:widowControl/>
              <w:jc w:val="center"/>
              <w:rPr>
                <w:rFonts w:ascii="宋体" w:hAnsi="宋体" w:cs="宋体"/>
                <w:kern w:val="0"/>
                <w:sz w:val="24"/>
              </w:rPr>
            </w:pPr>
          </w:p>
        </w:tc>
      </w:tr>
      <w:tr w:rsidR="00C2350B" w:rsidRPr="002E5D29" w:rsidTr="004C0A83">
        <w:trPr>
          <w:trHeight w:val="360"/>
        </w:trPr>
        <w:tc>
          <w:tcPr>
            <w:tcW w:w="1008" w:type="dxa"/>
            <w:tcBorders>
              <w:top w:val="single" w:sz="4" w:space="0" w:color="auto"/>
              <w:left w:val="single" w:sz="4" w:space="0" w:color="auto"/>
              <w:bottom w:val="single" w:sz="4" w:space="0" w:color="auto"/>
              <w:right w:val="single" w:sz="4" w:space="0" w:color="auto"/>
            </w:tcBorders>
            <w:shd w:val="clear" w:color="auto" w:fill="auto"/>
          </w:tcPr>
          <w:p w:rsidR="00C2350B" w:rsidRPr="002E5D29" w:rsidRDefault="00C2350B" w:rsidP="004C0A83">
            <w:pPr>
              <w:widowControl/>
              <w:jc w:val="center"/>
              <w:rPr>
                <w:rFonts w:ascii="宋体" w:hAnsi="宋体" w:cs="宋体"/>
                <w:kern w:val="0"/>
                <w:sz w:val="24"/>
              </w:rPr>
            </w:pPr>
            <w:r w:rsidRPr="002E5D29">
              <w:rPr>
                <w:kern w:val="0"/>
                <w:sz w:val="24"/>
              </w:rPr>
              <w:t>3</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C2350B" w:rsidRPr="002E5D29" w:rsidRDefault="00C2350B" w:rsidP="004C0A83">
            <w:pPr>
              <w:widowControl/>
              <w:jc w:val="center"/>
              <w:rPr>
                <w:rFonts w:ascii="宋体" w:hAnsi="宋体" w:cs="宋体"/>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2350B" w:rsidRPr="002E5D29" w:rsidRDefault="00C2350B" w:rsidP="004C0A83">
            <w:pPr>
              <w:widowControl/>
              <w:jc w:val="center"/>
              <w:rPr>
                <w:rFonts w:ascii="宋体" w:hAnsi="宋体" w:cs="宋体"/>
                <w:kern w:val="0"/>
                <w:sz w:val="24"/>
              </w:rPr>
            </w:pPr>
          </w:p>
        </w:tc>
      </w:tr>
      <w:tr w:rsidR="00C2350B" w:rsidRPr="002E5D29" w:rsidTr="004C0A83">
        <w:trPr>
          <w:trHeight w:val="360"/>
        </w:trPr>
        <w:tc>
          <w:tcPr>
            <w:tcW w:w="1008" w:type="dxa"/>
            <w:tcBorders>
              <w:top w:val="single" w:sz="4" w:space="0" w:color="auto"/>
              <w:left w:val="single" w:sz="4" w:space="0" w:color="auto"/>
              <w:bottom w:val="single" w:sz="4" w:space="0" w:color="auto"/>
              <w:right w:val="single" w:sz="4" w:space="0" w:color="auto"/>
            </w:tcBorders>
            <w:shd w:val="clear" w:color="auto" w:fill="auto"/>
          </w:tcPr>
          <w:p w:rsidR="00C2350B" w:rsidRPr="002E5D29" w:rsidRDefault="00C2350B" w:rsidP="004C0A83">
            <w:pPr>
              <w:widowControl/>
              <w:jc w:val="center"/>
              <w:rPr>
                <w:rFonts w:ascii="宋体" w:hAnsi="宋体" w:cs="宋体"/>
                <w:kern w:val="0"/>
                <w:sz w:val="24"/>
              </w:rPr>
            </w:pPr>
            <w:r w:rsidRPr="002E5D29">
              <w:rPr>
                <w:rFonts w:cs="宋体" w:hint="eastAsia"/>
                <w:kern w:val="0"/>
                <w:sz w:val="24"/>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C2350B" w:rsidRPr="002E5D29" w:rsidRDefault="00C2350B" w:rsidP="004C0A83">
            <w:pPr>
              <w:widowControl/>
              <w:jc w:val="center"/>
              <w:rPr>
                <w:rFonts w:ascii="宋体" w:hAnsi="宋体" w:cs="宋体"/>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2350B" w:rsidRPr="002E5D29" w:rsidRDefault="00C2350B" w:rsidP="004C0A83">
            <w:pPr>
              <w:widowControl/>
              <w:jc w:val="center"/>
              <w:rPr>
                <w:rFonts w:ascii="宋体" w:hAnsi="宋体" w:cs="宋体"/>
                <w:kern w:val="0"/>
                <w:sz w:val="24"/>
              </w:rPr>
            </w:pPr>
          </w:p>
        </w:tc>
      </w:tr>
    </w:tbl>
    <w:p w:rsidR="00C2350B" w:rsidRPr="002E5D29" w:rsidRDefault="00C2350B" w:rsidP="00C2350B">
      <w:pPr>
        <w:adjustRightInd w:val="0"/>
        <w:snapToGrid w:val="0"/>
        <w:spacing w:line="440" w:lineRule="exact"/>
        <w:rPr>
          <w:rFonts w:ascii="宋体" w:hAnsi="宋体" w:cs="宋体" w:hint="eastAsia"/>
          <w:kern w:val="0"/>
          <w:sz w:val="24"/>
          <w:szCs w:val="28"/>
        </w:rPr>
      </w:pPr>
      <w:r w:rsidRPr="002E5D29">
        <w:rPr>
          <w:rFonts w:ascii="宋体" w:hAnsi="宋体" w:cs="宋体" w:hint="eastAsia"/>
          <w:kern w:val="0"/>
          <w:sz w:val="24"/>
        </w:rPr>
        <w:t>注：此通知已在</w:t>
      </w:r>
      <w:r>
        <w:rPr>
          <w:rFonts w:ascii="宋体" w:hAnsi="宋体" w:cs="宋体" w:hint="eastAsia"/>
          <w:kern w:val="0"/>
          <w:sz w:val="24"/>
        </w:rPr>
        <w:t>下列网站</w:t>
      </w:r>
      <w:r w:rsidRPr="002E5D29">
        <w:rPr>
          <w:rFonts w:ascii="宋体" w:hAnsi="宋体" w:cs="宋体" w:hint="eastAsia"/>
          <w:kern w:val="0"/>
          <w:sz w:val="24"/>
        </w:rPr>
        <w:t>发布</w:t>
      </w:r>
      <w:r>
        <w:rPr>
          <w:rFonts w:ascii="宋体" w:hAnsi="宋体" w:cs="宋体" w:hint="eastAsia"/>
          <w:kern w:val="0"/>
          <w:sz w:val="24"/>
        </w:rPr>
        <w:t>，</w:t>
      </w:r>
      <w:r w:rsidRPr="002E5D29">
        <w:rPr>
          <w:rFonts w:ascii="宋体" w:hAnsi="宋体" w:cs="宋体" w:hint="eastAsia"/>
          <w:kern w:val="0"/>
          <w:sz w:val="24"/>
        </w:rPr>
        <w:t>网址：</w:t>
      </w:r>
      <w:r w:rsidRPr="002E5D29">
        <w:rPr>
          <w:rFonts w:ascii="宋体" w:hAnsi="宋体" w:cs="宋体"/>
          <w:kern w:val="0"/>
          <w:sz w:val="24"/>
        </w:rPr>
        <w:t>http://</w:t>
      </w:r>
      <w:r>
        <w:rPr>
          <w:rFonts w:ascii="宋体" w:hAnsi="宋体" w:cs="宋体" w:hint="eastAsia"/>
          <w:kern w:val="0"/>
          <w:sz w:val="24"/>
        </w:rPr>
        <w:t>www.juti.cn</w:t>
      </w:r>
      <w:r w:rsidRPr="002E5D29">
        <w:rPr>
          <w:rFonts w:ascii="宋体" w:hAnsi="宋体" w:cs="宋体"/>
          <w:kern w:val="0"/>
          <w:sz w:val="24"/>
        </w:rPr>
        <w:t>/</w:t>
      </w:r>
    </w:p>
    <w:p w:rsidR="00C2350B" w:rsidRDefault="00C2350B" w:rsidP="00C2350B"/>
    <w:p w:rsidR="006E0D6F" w:rsidRPr="00C2350B" w:rsidRDefault="006E0D6F">
      <w:pPr>
        <w:rPr>
          <w:rFonts w:hint="eastAsia"/>
        </w:rPr>
      </w:pPr>
    </w:p>
    <w:sectPr w:rsidR="006E0D6F" w:rsidRPr="00C2350B" w:rsidSect="006E0D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康简标题宋">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350B"/>
    <w:rsid w:val="000972E4"/>
    <w:rsid w:val="006E0D6F"/>
    <w:rsid w:val="00A9074A"/>
    <w:rsid w:val="00C235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12"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350B"/>
    <w:rPr>
      <w:strike w:val="0"/>
      <w:dstrike w:val="0"/>
      <w:color w:val="000000"/>
      <w:u w:val="none"/>
      <w:effect w:val="none"/>
    </w:rPr>
  </w:style>
  <w:style w:type="paragraph" w:styleId="a4">
    <w:name w:val="Plain Text"/>
    <w:basedOn w:val="a"/>
    <w:link w:val="Char"/>
    <w:uiPriority w:val="99"/>
    <w:semiHidden/>
    <w:unhideWhenUsed/>
    <w:rsid w:val="00C2350B"/>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Char">
    <w:name w:val="纯文本 Char"/>
    <w:basedOn w:val="a0"/>
    <w:link w:val="a4"/>
    <w:uiPriority w:val="99"/>
    <w:semiHidden/>
    <w:rsid w:val="00C2350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uti.cn/Article/UploadFiles/201109/201109081757124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310</Words>
  <Characters>1767</Characters>
  <Application>Microsoft Office Word</Application>
  <DocSecurity>0</DocSecurity>
  <Lines>14</Lines>
  <Paragraphs>4</Paragraphs>
  <ScaleCrop>false</ScaleCrop>
  <Company>www.xdnghost.com</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2011-09-30T02:14:00Z</dcterms:created>
  <dcterms:modified xsi:type="dcterms:W3CDTF">2011-09-30T02:16:00Z</dcterms:modified>
</cp:coreProperties>
</file>